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42" w:rsidRPr="00CD162C" w:rsidRDefault="005C6F42" w:rsidP="005C6F42">
      <w:pPr>
        <w:jc w:val="center"/>
        <w:rPr>
          <w:b/>
          <w:sz w:val="28"/>
          <w:szCs w:val="28"/>
        </w:rPr>
      </w:pPr>
      <w:r w:rsidRPr="00CD162C">
        <w:rPr>
          <w:b/>
          <w:sz w:val="28"/>
          <w:szCs w:val="28"/>
        </w:rPr>
        <w:t>Physics 221 – Spring 2012</w:t>
      </w:r>
    </w:p>
    <w:p w:rsidR="005C6F42" w:rsidRDefault="00E8275B" w:rsidP="005C6F42">
      <w:pPr>
        <w:jc w:val="center"/>
        <w:rPr>
          <w:b/>
          <w:sz w:val="28"/>
          <w:szCs w:val="28"/>
        </w:rPr>
      </w:pPr>
      <w:r>
        <w:rPr>
          <w:b/>
          <w:sz w:val="28"/>
          <w:szCs w:val="28"/>
        </w:rPr>
        <w:t>Quiz #2</w:t>
      </w:r>
    </w:p>
    <w:p w:rsidR="005C6F42" w:rsidRPr="005C6F42" w:rsidRDefault="005C6F42" w:rsidP="005C6F42">
      <w:pPr>
        <w:rPr>
          <w:i/>
          <w:sz w:val="28"/>
          <w:szCs w:val="28"/>
        </w:rPr>
      </w:pPr>
      <w:r w:rsidRPr="005C6F42">
        <w:rPr>
          <w:i/>
          <w:sz w:val="28"/>
          <w:szCs w:val="28"/>
        </w:rPr>
        <w:t>This is a group quiz</w:t>
      </w:r>
    </w:p>
    <w:p w:rsidR="005C6F42" w:rsidRDefault="005C6F42" w:rsidP="005C6F42">
      <w:pPr>
        <w:jc w:val="right"/>
      </w:pPr>
      <w:r>
        <w:t>Names: ___________________________________________</w:t>
      </w:r>
    </w:p>
    <w:p w:rsidR="005C6F42" w:rsidRDefault="005C6F42"/>
    <w:p w:rsidR="005C6F42" w:rsidRDefault="005C6F42" w:rsidP="005C6F42">
      <w:pPr>
        <w:pStyle w:val="ListParagraph"/>
        <w:numPr>
          <w:ilvl w:val="0"/>
          <w:numId w:val="1"/>
        </w:numPr>
      </w:pPr>
      <w:r w:rsidRPr="005C6F42">
        <w:t xml:space="preserve">Compare and Contrast the Doppler Effect and a Sonic Boom. </w:t>
      </w:r>
    </w:p>
    <w:p w:rsidR="005C6F42" w:rsidRDefault="005C6F42" w:rsidP="005C6F42">
      <w:pPr>
        <w:pStyle w:val="ListParagraph"/>
        <w:numPr>
          <w:ilvl w:val="1"/>
          <w:numId w:val="1"/>
        </w:numPr>
      </w:pPr>
      <w:r>
        <w:t xml:space="preserve">Do the actual sounds heard </w:t>
      </w:r>
      <w:r w:rsidRPr="005C6F42">
        <w:t xml:space="preserve">have something in common?  </w:t>
      </w:r>
    </w:p>
    <w:p w:rsidR="005C6F42" w:rsidRDefault="005C6F42" w:rsidP="005C6F42"/>
    <w:p w:rsidR="005C6F42" w:rsidRDefault="005C6F42" w:rsidP="005C6F42"/>
    <w:p w:rsidR="005C6F42" w:rsidRDefault="005C6F42" w:rsidP="005C6F42">
      <w:pPr>
        <w:pStyle w:val="ListParagraph"/>
        <w:numPr>
          <w:ilvl w:val="1"/>
          <w:numId w:val="1"/>
        </w:numPr>
      </w:pPr>
      <w:r w:rsidRPr="005C6F42">
        <w:t>How about the underlying physic</w:t>
      </w:r>
      <w:r>
        <w:t>s, how closely related are they (use diagrams to support your answer)?</w:t>
      </w:r>
    </w:p>
    <w:p w:rsidR="005C6F42" w:rsidRDefault="005C6F42" w:rsidP="005C6F42"/>
    <w:p w:rsidR="005C6F42" w:rsidRDefault="005C6F42" w:rsidP="005C6F42"/>
    <w:p w:rsidR="005C6F42" w:rsidRDefault="005C6F42" w:rsidP="005C6F42"/>
    <w:p w:rsidR="005C6F42" w:rsidRDefault="005C6F42" w:rsidP="005C6F42"/>
    <w:p w:rsidR="001E3E38" w:rsidRDefault="005C6F42" w:rsidP="005C6F42">
      <w:pPr>
        <w:pStyle w:val="ListParagraph"/>
        <w:numPr>
          <w:ilvl w:val="0"/>
          <w:numId w:val="1"/>
        </w:numPr>
      </w:pPr>
      <w:r>
        <w:t xml:space="preserve">A particular speaker at a concert puts out </w:t>
      </w:r>
      <w:r w:rsidR="001E3E38">
        <w:t xml:space="preserve">110 Watts of power.  </w:t>
      </w:r>
    </w:p>
    <w:p w:rsidR="001E3E38" w:rsidRDefault="001E3E38" w:rsidP="001E3E38">
      <w:pPr>
        <w:pStyle w:val="ListParagraph"/>
        <w:numPr>
          <w:ilvl w:val="1"/>
          <w:numId w:val="1"/>
        </w:numPr>
      </w:pPr>
      <w:r>
        <w:t xml:space="preserve">Calculate both the intensity and the intensity level at 1 meter.  </w:t>
      </w:r>
    </w:p>
    <w:p w:rsidR="00E8275B" w:rsidRDefault="00E8275B" w:rsidP="00E8275B">
      <w:pPr>
        <w:pStyle w:val="ListParagraph"/>
        <w:ind w:left="1440"/>
      </w:pPr>
    </w:p>
    <w:p w:rsidR="00E8275B" w:rsidRDefault="00E8275B" w:rsidP="00E8275B">
      <w:pPr>
        <w:pStyle w:val="ListParagraph"/>
        <w:ind w:left="1440"/>
      </w:pPr>
    </w:p>
    <w:p w:rsidR="005C6F42" w:rsidRDefault="001E3E38" w:rsidP="001E3E38">
      <w:pPr>
        <w:pStyle w:val="ListParagraph"/>
        <w:numPr>
          <w:ilvl w:val="1"/>
          <w:numId w:val="1"/>
        </w:numPr>
      </w:pPr>
      <w:r>
        <w:t xml:space="preserve">Determine how far you must stand from the speaker to receive an intensity level equal to the threshold of pain (120 dB)?   </w:t>
      </w:r>
    </w:p>
    <w:p w:rsidR="00E8275B" w:rsidRDefault="00E8275B" w:rsidP="00E8275B">
      <w:pPr>
        <w:pStyle w:val="ListParagraph"/>
        <w:ind w:left="1440"/>
      </w:pPr>
    </w:p>
    <w:p w:rsidR="00E8275B" w:rsidRDefault="00E8275B" w:rsidP="00E8275B">
      <w:pPr>
        <w:pStyle w:val="ListParagraph"/>
        <w:ind w:left="1440"/>
      </w:pPr>
    </w:p>
    <w:p w:rsidR="001E3E38" w:rsidRDefault="001E3E38" w:rsidP="001E3E38">
      <w:pPr>
        <w:pStyle w:val="ListParagraph"/>
        <w:numPr>
          <w:ilvl w:val="1"/>
          <w:numId w:val="1"/>
        </w:numPr>
      </w:pPr>
      <w:r>
        <w:t>How far must you be for the sound level to be 80dB?</w:t>
      </w:r>
    </w:p>
    <w:p w:rsidR="00E8275B" w:rsidRDefault="00E8275B" w:rsidP="00E8275B"/>
    <w:p w:rsidR="00E8275B" w:rsidRDefault="00E8275B" w:rsidP="00E8275B"/>
    <w:p w:rsidR="001E3E38" w:rsidRDefault="001E3E38" w:rsidP="001E3E38">
      <w:pPr>
        <w:pStyle w:val="ListParagraph"/>
        <w:ind w:left="1440"/>
      </w:pPr>
    </w:p>
    <w:p w:rsidR="001E3E38" w:rsidRDefault="001E3E38" w:rsidP="005C6F42">
      <w:pPr>
        <w:pStyle w:val="ListParagraph"/>
        <w:numPr>
          <w:ilvl w:val="0"/>
          <w:numId w:val="1"/>
        </w:numPr>
      </w:pPr>
      <w:r>
        <w:t>On a very cold day, -10</w:t>
      </w:r>
      <w:r w:rsidRPr="001E3E38">
        <w:rPr>
          <w:vertAlign w:val="superscript"/>
        </w:rPr>
        <w:t>o</w:t>
      </w:r>
      <w:r>
        <w:t xml:space="preserve">C, you are driving down the road </w:t>
      </w:r>
      <w:r w:rsidR="00AD77FB">
        <w:t xml:space="preserve">at 15 m/s </w:t>
      </w:r>
      <w:r>
        <w:t>and you see a car</w:t>
      </w:r>
      <w:r w:rsidR="00E8275B">
        <w:t xml:space="preserve"> that is</w:t>
      </w:r>
      <w:r>
        <w:t xml:space="preserve"> honking its horn.  You have perfect pitch so know you hear exactly 457 Hz.  It’s a blizzard so you are having a hard time telling if the car is moving</w:t>
      </w:r>
      <w:r w:rsidR="00AD77FB">
        <w:t>,</w:t>
      </w:r>
      <w:r>
        <w:t xml:space="preserve"> much less if it’s moving towards or away from you.  Since you also happen to know that this particular make of car puts out a frequency of 425 </w:t>
      </w:r>
      <w:proofErr w:type="spellStart"/>
      <w:proofErr w:type="gramStart"/>
      <w:r>
        <w:t>hz</w:t>
      </w:r>
      <w:proofErr w:type="spellEnd"/>
      <w:proofErr w:type="gramEnd"/>
      <w:r>
        <w:t xml:space="preserve"> from its horn, you are able to quickly determine if the car is heading towards or away from you and you are great with numbers and in your head determine the car’s exact speed.</w:t>
      </w:r>
    </w:p>
    <w:p w:rsidR="00AD77FB" w:rsidRDefault="00AD77FB" w:rsidP="00AD77FB">
      <w:pPr>
        <w:pStyle w:val="ListParagraph"/>
        <w:numPr>
          <w:ilvl w:val="1"/>
          <w:numId w:val="1"/>
        </w:numPr>
      </w:pPr>
      <w:r>
        <w:t>Is the car moving towards or away from you?</w:t>
      </w:r>
    </w:p>
    <w:p w:rsidR="00E8275B" w:rsidRDefault="00E8275B" w:rsidP="00E8275B">
      <w:pPr>
        <w:pStyle w:val="ListParagraph"/>
        <w:ind w:left="1440"/>
      </w:pPr>
    </w:p>
    <w:p w:rsidR="00AD77FB" w:rsidRDefault="00AD77FB" w:rsidP="00AD77FB">
      <w:pPr>
        <w:pStyle w:val="ListParagraph"/>
        <w:numPr>
          <w:ilvl w:val="1"/>
          <w:numId w:val="1"/>
        </w:numPr>
      </w:pPr>
      <w:r>
        <w:t>What is its speed?</w:t>
      </w:r>
    </w:p>
    <w:p w:rsidR="00E8275B" w:rsidRDefault="00E8275B" w:rsidP="00E8275B">
      <w:pPr>
        <w:ind w:left="1080"/>
      </w:pPr>
    </w:p>
    <w:p w:rsidR="00AD77FB" w:rsidRDefault="00AD77FB" w:rsidP="00AD77FB"/>
    <w:p w:rsidR="00AD77FB" w:rsidRDefault="00AD77FB" w:rsidP="00AD77FB"/>
    <w:p w:rsidR="00E8275B" w:rsidRDefault="00E8275B" w:rsidP="00AD77FB"/>
    <w:p w:rsidR="00E8275B" w:rsidRDefault="00E8275B" w:rsidP="00AD77FB"/>
    <w:p w:rsidR="00AD77FB" w:rsidRDefault="00AD77FB" w:rsidP="00AD77FB"/>
    <w:p w:rsidR="00AD77FB" w:rsidRDefault="00AD77FB" w:rsidP="00AD77FB">
      <w:pPr>
        <w:rPr>
          <w:rFonts w:eastAsiaTheme="minorEastAsia"/>
        </w:rPr>
      </w:pPr>
      <w:proofErr w:type="gramStart"/>
      <w:r w:rsidRPr="00AD77FB">
        <w:rPr>
          <w:i/>
        </w:rPr>
        <w:t>f</w:t>
      </w:r>
      <w:proofErr w:type="gramEnd"/>
      <w:r>
        <w:t xml:space="preserve">’ = </w:t>
      </w:r>
      <w:r w:rsidRPr="00AD77FB">
        <w:rPr>
          <w:i/>
        </w:rPr>
        <w:t>f</w:t>
      </w:r>
      <w:r>
        <w:t xml:space="preserve"> </w:t>
      </w:r>
      <m:oMath>
        <m:f>
          <m:fPr>
            <m:ctrlPr>
              <w:rPr>
                <w:rFonts w:ascii="Cambria Math" w:hAnsi="Cambria Math"/>
                <w:i/>
              </w:rPr>
            </m:ctrlPr>
          </m:fPr>
          <m:num>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o</m:t>
                </m:r>
              </m:sub>
            </m:sSub>
          </m:num>
          <m:den>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s</m:t>
                </m:r>
              </m:sub>
            </m:sSub>
          </m:den>
        </m:f>
      </m:oMath>
      <w:r>
        <w:rPr>
          <w:rFonts w:eastAsiaTheme="minorEastAsia"/>
        </w:rPr>
        <w:t xml:space="preserve">,  </w:t>
      </w:r>
      <w:r w:rsidRPr="00AD77FB">
        <w:rPr>
          <w:rFonts w:eastAsiaTheme="minorEastAsia"/>
          <w:sz w:val="20"/>
          <w:szCs w:val="20"/>
        </w:rPr>
        <w:t xml:space="preserve">+ observer moving </w:t>
      </w:r>
      <w:r w:rsidR="00F50361">
        <w:rPr>
          <w:rFonts w:eastAsiaTheme="minorEastAsia"/>
          <w:sz w:val="20"/>
          <w:szCs w:val="20"/>
        </w:rPr>
        <w:t>towards</w:t>
      </w:r>
      <w:r w:rsidRPr="00AD77FB">
        <w:rPr>
          <w:rFonts w:eastAsiaTheme="minorEastAsia"/>
          <w:sz w:val="20"/>
          <w:szCs w:val="20"/>
        </w:rPr>
        <w:t xml:space="preserve">, - observer moving </w:t>
      </w:r>
      <w:r w:rsidR="00F50361">
        <w:rPr>
          <w:rFonts w:eastAsiaTheme="minorEastAsia"/>
          <w:sz w:val="20"/>
          <w:szCs w:val="20"/>
        </w:rPr>
        <w:t>away</w:t>
      </w:r>
      <w:r w:rsidRPr="00AD77FB">
        <w:rPr>
          <w:rFonts w:eastAsiaTheme="minorEastAsia"/>
          <w:sz w:val="20"/>
          <w:szCs w:val="20"/>
        </w:rPr>
        <w:t xml:space="preserve">, - source moving </w:t>
      </w:r>
      <w:r w:rsidR="00F50361">
        <w:rPr>
          <w:rFonts w:eastAsiaTheme="minorEastAsia"/>
          <w:sz w:val="20"/>
          <w:szCs w:val="20"/>
        </w:rPr>
        <w:t>towards</w:t>
      </w:r>
      <w:r w:rsidRPr="00AD77FB">
        <w:rPr>
          <w:rFonts w:eastAsiaTheme="minorEastAsia"/>
          <w:sz w:val="20"/>
          <w:szCs w:val="20"/>
        </w:rPr>
        <w:t xml:space="preserve">, + source moving </w:t>
      </w:r>
      <w:r w:rsidR="00E8275B">
        <w:rPr>
          <w:rFonts w:eastAsiaTheme="minorEastAsia"/>
          <w:sz w:val="20"/>
          <w:szCs w:val="20"/>
        </w:rPr>
        <w:t>away</w:t>
      </w:r>
      <w:r w:rsidRPr="00AD77FB">
        <w:rPr>
          <w:rFonts w:eastAsiaTheme="minorEastAsia"/>
          <w:sz w:val="20"/>
          <w:szCs w:val="20"/>
        </w:rPr>
        <w:t>.</w:t>
      </w:r>
      <w:r>
        <w:rPr>
          <w:rFonts w:eastAsiaTheme="minorEastAsia"/>
        </w:rPr>
        <w:t xml:space="preserve"> </w:t>
      </w:r>
      <w:r>
        <w:rPr>
          <w:rFonts w:eastAsiaTheme="minorEastAsia"/>
        </w:rPr>
        <w:tab/>
      </w:r>
    </w:p>
    <w:p w:rsidR="00AD77FB" w:rsidRPr="00AD77FB" w:rsidRDefault="00AD77FB" w:rsidP="00AD77FB">
      <w:pPr>
        <w:tabs>
          <w:tab w:val="left" w:pos="720"/>
          <w:tab w:val="left" w:pos="1440"/>
          <w:tab w:val="left" w:pos="2160"/>
          <w:tab w:val="left" w:pos="2880"/>
          <w:tab w:val="left" w:pos="3600"/>
          <w:tab w:val="center" w:pos="4680"/>
        </w:tabs>
        <w:rPr>
          <w:rFonts w:cstheme="minorHAnsi"/>
        </w:rPr>
      </w:pPr>
      <w:r w:rsidRPr="00AD77FB">
        <w:rPr>
          <w:rFonts w:ascii="Times New Roman" w:eastAsiaTheme="minorEastAsia" w:hAnsi="Times New Roman" w:cs="Times New Roman"/>
          <w:i/>
        </w:rPr>
        <w:t>v</w:t>
      </w:r>
      <w:r>
        <w:rPr>
          <w:rFonts w:eastAsiaTheme="minorEastAsia"/>
        </w:rPr>
        <w:t xml:space="preserve"> = 331 m/s </w:t>
      </w:r>
      <m:oMath>
        <m:rad>
          <m:radPr>
            <m:degHide m:val="on"/>
            <m:ctrlPr>
              <w:rPr>
                <w:rFonts w:ascii="Cambria Math" w:eastAsiaTheme="minorEastAsia" w:hAnsi="Cambria Math"/>
                <w:i/>
              </w:rPr>
            </m:ctrlPr>
          </m:radPr>
          <m:deg/>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T</m:t>
                </m:r>
              </m:num>
              <m:den>
                <m:r>
                  <w:rPr>
                    <w:rFonts w:ascii="Cambria Math" w:eastAsiaTheme="minorEastAsia" w:hAnsi="Cambria Math"/>
                  </w:rPr>
                  <m:t>273</m:t>
                </m:r>
              </m:den>
            </m:f>
          </m:e>
        </m:rad>
      </m:oMath>
      <w:r>
        <w:rPr>
          <w:rFonts w:eastAsiaTheme="minorEastAsia"/>
        </w:rPr>
        <w:tab/>
      </w:r>
      <w:r>
        <w:rPr>
          <w:rFonts w:eastAsiaTheme="minorEastAsia"/>
        </w:rPr>
        <w:tab/>
      </w:r>
      <w:r w:rsidRPr="00AD77FB">
        <w:rPr>
          <w:rFonts w:ascii="Times New Roman" w:eastAsiaTheme="minorEastAsia" w:hAnsi="Times New Roman" w:cs="Times New Roman"/>
          <w:i/>
        </w:rPr>
        <w:t>I</w:t>
      </w:r>
      <w:r>
        <w:rPr>
          <w:rFonts w:eastAsiaTheme="minorEastAsia"/>
        </w:rPr>
        <w:t xml:space="preserve"> = </w:t>
      </w:r>
      <m:oMath>
        <m:f>
          <m:fPr>
            <m:ctrlPr>
              <w:rPr>
                <w:rFonts w:ascii="Cambria Math" w:eastAsiaTheme="minorEastAsia" w:hAnsi="Cambria Math"/>
                <w:i/>
              </w:rPr>
            </m:ctrlPr>
          </m:fPr>
          <m:num>
            <m:r>
              <w:rPr>
                <w:rFonts w:ascii="Cambria Math" w:eastAsiaTheme="minorEastAsia" w:hAnsi="Cambria Math"/>
              </w:rPr>
              <m:t>P</m:t>
            </m:r>
          </m:num>
          <m:den>
            <m:r>
              <w:rPr>
                <w:rFonts w:ascii="Cambria Math" w:eastAsiaTheme="minorEastAsia" w:hAnsi="Cambria Math"/>
              </w:rPr>
              <m:t>4π</m:t>
            </m:r>
            <m:sSup>
              <m:sSupPr>
                <m:ctrlPr>
                  <w:rPr>
                    <w:rFonts w:ascii="Cambria Math" w:eastAsiaTheme="minorEastAsia" w:hAnsi="Cambria Math"/>
                    <w:i/>
                  </w:rPr>
                </m:ctrlPr>
              </m:sSupPr>
              <m:e>
                <m:r>
                  <w:rPr>
                    <w:rFonts w:ascii="Cambria Math" w:hAnsi="Cambria Math"/>
                  </w:rPr>
                  <m:t>r</m:t>
                </m:r>
              </m:e>
              <m:sup>
                <m:r>
                  <w:rPr>
                    <w:rFonts w:ascii="Cambria Math" w:hAnsi="Cambria Math"/>
                  </w:rPr>
                  <m:t>2</m:t>
                </m:r>
              </m:sup>
            </m:sSup>
          </m:den>
        </m:f>
        <m:r>
          <w:rPr>
            <w:rFonts w:ascii="Cambria Math" w:eastAsiaTheme="minorEastAsia" w:hAnsi="Cambria Math"/>
          </w:rPr>
          <w:tab/>
        </m:r>
      </m:oMath>
      <w:r>
        <w:rPr>
          <w:rFonts w:eastAsiaTheme="minorEastAsia"/>
        </w:rPr>
        <w:tab/>
      </w:r>
      <w:r>
        <w:rPr>
          <w:rFonts w:eastAsiaTheme="minorEastAsia"/>
        </w:rPr>
        <w:tab/>
      </w:r>
      <w:r>
        <w:rPr>
          <w:rFonts w:ascii="Symbol" w:eastAsiaTheme="minorEastAsia" w:hAnsi="Symbol"/>
        </w:rPr>
        <w:t></w:t>
      </w:r>
      <w:r>
        <w:rPr>
          <w:rFonts w:ascii="Symbol" w:eastAsiaTheme="minorEastAsia" w:hAnsi="Symbol"/>
        </w:rPr>
        <w:t></w:t>
      </w:r>
      <w:r>
        <w:rPr>
          <w:rFonts w:ascii="Symbol" w:eastAsiaTheme="minorEastAsia" w:hAnsi="Symbol"/>
        </w:rPr>
        <w:t></w:t>
      </w:r>
      <w:r>
        <w:rPr>
          <w:rFonts w:ascii="Symbol" w:eastAsiaTheme="minorEastAsia" w:hAnsi="Symbol"/>
        </w:rPr>
        <w:t></w:t>
      </w:r>
      <w:r>
        <w:rPr>
          <w:rFonts w:eastAsiaTheme="minorEastAsia" w:cstheme="minorHAnsi"/>
        </w:rPr>
        <w:t>10 log (</w:t>
      </w:r>
      <m:oMath>
        <m:f>
          <m:fPr>
            <m:ctrlPr>
              <w:rPr>
                <w:rFonts w:ascii="Cambria Math" w:eastAsiaTheme="minorEastAsia" w:hAnsi="Cambria Math" w:cstheme="minorHAnsi"/>
                <w:i/>
              </w:rPr>
            </m:ctrlPr>
          </m:fPr>
          <m:num>
            <m:r>
              <w:rPr>
                <w:rFonts w:ascii="Cambria Math" w:eastAsiaTheme="minorEastAsia" w:hAnsi="Cambria Math" w:cstheme="minorHAnsi"/>
              </w:rPr>
              <m:t>I</m:t>
            </m:r>
          </m:num>
          <m:den>
            <m:sSub>
              <m:sSubPr>
                <m:ctrlPr>
                  <w:rPr>
                    <w:rFonts w:ascii="Cambria Math" w:eastAsiaTheme="minorEastAsia" w:hAnsi="Cambria Math" w:cstheme="minorHAnsi"/>
                    <w:i/>
                  </w:rPr>
                </m:ctrlPr>
              </m:sSubPr>
              <m:e>
                <m:r>
                  <w:rPr>
                    <w:rFonts w:ascii="Cambria Math" w:eastAsiaTheme="minorEastAsia" w:hAnsi="Cambria Math" w:cstheme="minorHAnsi"/>
                  </w:rPr>
                  <m:t>I</m:t>
                </m:r>
              </m:e>
              <m:sub>
                <m:r>
                  <w:rPr>
                    <w:rFonts w:ascii="Cambria Math" w:eastAsiaTheme="minorEastAsia" w:hAnsi="Cambria Math" w:cstheme="minorHAnsi"/>
                  </w:rPr>
                  <m:t>o</m:t>
                </m:r>
              </m:sub>
            </m:sSub>
          </m:den>
        </m:f>
      </m:oMath>
      <w:r>
        <w:rPr>
          <w:rFonts w:eastAsiaTheme="minorEastAsia" w:cstheme="minorHAnsi"/>
        </w:rPr>
        <w:t>)</w:t>
      </w:r>
      <w:r>
        <w:rPr>
          <w:rFonts w:eastAsiaTheme="minorEastAsia" w:cstheme="minorHAnsi"/>
        </w:rPr>
        <w:tab/>
      </w:r>
      <w:r w:rsidRPr="00AD77FB">
        <w:rPr>
          <w:rFonts w:ascii="Times New Roman" w:eastAsiaTheme="minorEastAsia" w:hAnsi="Times New Roman" w:cs="Times New Roman"/>
          <w:i/>
        </w:rPr>
        <w:t>I</w:t>
      </w:r>
      <w:r w:rsidRPr="00AD77FB">
        <w:rPr>
          <w:rFonts w:eastAsiaTheme="minorEastAsia" w:cstheme="minorHAnsi"/>
          <w:vertAlign w:val="subscript"/>
        </w:rPr>
        <w:t xml:space="preserve">o </w:t>
      </w:r>
      <w:r>
        <w:rPr>
          <w:rFonts w:eastAsiaTheme="minorEastAsia" w:cstheme="minorHAnsi"/>
        </w:rPr>
        <w:t>= 1 x 10</w:t>
      </w:r>
      <w:r w:rsidRPr="00AD77FB">
        <w:rPr>
          <w:rFonts w:eastAsiaTheme="minorEastAsia" w:cstheme="minorHAnsi"/>
          <w:vertAlign w:val="superscript"/>
        </w:rPr>
        <w:t>-12</w:t>
      </w:r>
      <w:r>
        <w:rPr>
          <w:rFonts w:eastAsiaTheme="minorEastAsia" w:cstheme="minorHAnsi"/>
        </w:rPr>
        <w:t xml:space="preserve"> W/m</w:t>
      </w:r>
      <w:r w:rsidRPr="00AD77FB">
        <w:rPr>
          <w:rFonts w:eastAsiaTheme="minorEastAsia" w:cstheme="minorHAnsi"/>
          <w:vertAlign w:val="superscript"/>
        </w:rPr>
        <w:t>2</w:t>
      </w:r>
    </w:p>
    <w:sectPr w:rsidR="00AD77FB" w:rsidRPr="00AD77FB" w:rsidSect="00E8275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51A1D"/>
    <w:multiLevelType w:val="hybridMultilevel"/>
    <w:tmpl w:val="1B363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6F42"/>
    <w:rsid w:val="001E3E38"/>
    <w:rsid w:val="002D5DFF"/>
    <w:rsid w:val="005C6F42"/>
    <w:rsid w:val="00AD77FB"/>
    <w:rsid w:val="00E8275B"/>
    <w:rsid w:val="00F50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F42"/>
    <w:pPr>
      <w:ind w:left="720"/>
      <w:contextualSpacing/>
    </w:pPr>
  </w:style>
  <w:style w:type="character" w:styleId="PlaceholderText">
    <w:name w:val="Placeholder Text"/>
    <w:basedOn w:val="DefaultParagraphFont"/>
    <w:uiPriority w:val="99"/>
    <w:semiHidden/>
    <w:rsid w:val="00AD77FB"/>
    <w:rPr>
      <w:color w:val="808080"/>
    </w:rPr>
  </w:style>
  <w:style w:type="paragraph" w:styleId="BalloonText">
    <w:name w:val="Balloon Text"/>
    <w:basedOn w:val="Normal"/>
    <w:link w:val="BalloonTextChar"/>
    <w:uiPriority w:val="99"/>
    <w:semiHidden/>
    <w:unhideWhenUsed/>
    <w:rsid w:val="00AD77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7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1</cp:revision>
  <dcterms:created xsi:type="dcterms:W3CDTF">2012-01-23T02:28:00Z</dcterms:created>
  <dcterms:modified xsi:type="dcterms:W3CDTF">2012-01-23T03:16:00Z</dcterms:modified>
</cp:coreProperties>
</file>