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5C" w:rsidRPr="00FF37F9" w:rsidRDefault="00680B68">
      <w:pPr>
        <w:rPr>
          <w:b/>
          <w:sz w:val="28"/>
          <w:szCs w:val="28"/>
        </w:rPr>
      </w:pPr>
      <w:r w:rsidRPr="00FF37F9">
        <w:rPr>
          <w:b/>
          <w:sz w:val="28"/>
          <w:szCs w:val="28"/>
        </w:rPr>
        <w:t>Research Articles</w:t>
      </w:r>
    </w:p>
    <w:p w:rsidR="00295D50" w:rsidRDefault="009A5F55" w:rsidP="00835313">
      <w:pPr>
        <w:spacing w:after="0"/>
      </w:pPr>
      <w:r>
        <w:t xml:space="preserve">Lessons Learned from </w:t>
      </w:r>
      <w:r w:rsidR="00295D50">
        <w:t>Tutoring</w:t>
      </w:r>
    </w:p>
    <w:p w:rsidR="00295D50" w:rsidRDefault="009A5F55" w:rsidP="00295D50">
      <w:pPr>
        <w:spacing w:after="0"/>
        <w:ind w:left="720"/>
      </w:pPr>
      <w:proofErr w:type="gramStart"/>
      <w:r>
        <w:t xml:space="preserve">Wood, W. B. and Tanner, K. D. </w:t>
      </w:r>
      <w:r w:rsidR="00295D50">
        <w:t>(20</w:t>
      </w:r>
      <w:r>
        <w:t>1</w:t>
      </w:r>
      <w:r w:rsidR="00295D50">
        <w:t>2).</w:t>
      </w:r>
      <w:proofErr w:type="gramEnd"/>
      <w:r w:rsidR="00295D50">
        <w:t xml:space="preserve"> </w:t>
      </w:r>
      <w:hyperlink r:id="rId5" w:history="1">
        <w:r w:rsidRPr="009A5F55">
          <w:rPr>
            <w:rStyle w:val="Hyperlink"/>
          </w:rPr>
          <w:t>The Role of the Lecturer as Tutor: Doing What Effective Tutors Do in a Large Lecture Class.</w:t>
        </w:r>
      </w:hyperlink>
      <w:r>
        <w:t xml:space="preserve"> </w:t>
      </w:r>
      <w:r>
        <w:rPr>
          <w:i/>
        </w:rPr>
        <w:t xml:space="preserve">CBE – Life Sciences </w:t>
      </w:r>
      <w:proofErr w:type="spellStart"/>
      <w:r w:rsidRPr="009A5F55">
        <w:t>Edcuation</w:t>
      </w:r>
      <w:proofErr w:type="spellEnd"/>
      <w:r>
        <w:t xml:space="preserve">, 11, 3-9. </w:t>
      </w:r>
    </w:p>
    <w:p w:rsidR="00295D50" w:rsidRDefault="00295D50" w:rsidP="00835313">
      <w:pPr>
        <w:spacing w:after="0"/>
      </w:pPr>
    </w:p>
    <w:p w:rsidR="002B655B" w:rsidRDefault="002B655B" w:rsidP="002B655B">
      <w:pPr>
        <w:spacing w:after="0"/>
      </w:pPr>
      <w:r>
        <w:t>Levels of Guidance w/ Simulations</w:t>
      </w:r>
    </w:p>
    <w:p w:rsidR="002B655B" w:rsidRPr="000A654E" w:rsidRDefault="002B655B" w:rsidP="002B655B">
      <w:pPr>
        <w:autoSpaceDE w:val="0"/>
        <w:autoSpaceDN w:val="0"/>
        <w:spacing w:after="120"/>
        <w:ind w:left="720"/>
        <w:rPr>
          <w:rStyle w:val="apple-style-span"/>
          <w:rFonts w:cs="Helvetica"/>
        </w:rPr>
      </w:pPr>
      <w:r w:rsidRPr="000A654E">
        <w:rPr>
          <w:rFonts w:cs="Helvetica"/>
        </w:rPr>
        <w:t xml:space="preserve">Chi, M., </w:t>
      </w:r>
      <w:proofErr w:type="spellStart"/>
      <w:r w:rsidRPr="000A654E">
        <w:rPr>
          <w:rFonts w:cs="Helvetica"/>
        </w:rPr>
        <w:t>Dohmen</w:t>
      </w:r>
      <w:proofErr w:type="spellEnd"/>
      <w:r w:rsidRPr="000A654E">
        <w:rPr>
          <w:rFonts w:cs="Helvetica"/>
        </w:rPr>
        <w:t xml:space="preserve">, I.M., </w:t>
      </w:r>
      <w:proofErr w:type="spellStart"/>
      <w:r w:rsidRPr="000A654E">
        <w:rPr>
          <w:rFonts w:cs="Helvetica"/>
        </w:rPr>
        <w:t>Shemwell</w:t>
      </w:r>
      <w:proofErr w:type="spellEnd"/>
      <w:r w:rsidRPr="000A654E">
        <w:rPr>
          <w:rFonts w:cs="Helvetica"/>
        </w:rPr>
        <w:t>, J., Chin, D.B., Chase, C.C., &amp; Schwartz, D.L. (2012).</w:t>
      </w:r>
      <w:r w:rsidRPr="002B655B">
        <w:rPr>
          <w:rFonts w:cs="Helvetica"/>
        </w:rPr>
        <w:t xml:space="preserve"> </w:t>
      </w:r>
      <w:hyperlink r:id="rId6" w:history="1">
        <w:proofErr w:type="gramStart"/>
        <w:r w:rsidRPr="002B655B">
          <w:rPr>
            <w:rStyle w:val="Hyperlink"/>
            <w:rFonts w:cs="Arial"/>
          </w:rPr>
          <w:t>Seeing the forest from the trees:  A comparison of two instructional models using contrasting cases.</w:t>
        </w:r>
        <w:proofErr w:type="gramEnd"/>
        <w:r w:rsidRPr="002B655B">
          <w:rPr>
            <w:rStyle w:val="Hyperlink"/>
            <w:rFonts w:cs="Arial"/>
          </w:rPr>
          <w:t xml:space="preserve"> </w:t>
        </w:r>
      </w:hyperlink>
      <w:r w:rsidRPr="000A654E">
        <w:rPr>
          <w:rStyle w:val="apple-style-span"/>
          <w:rFonts w:cs="Arial"/>
          <w:color w:val="222222"/>
        </w:rPr>
        <w:t xml:space="preserve"> Paper presented at </w:t>
      </w:r>
      <w:r w:rsidRPr="000A654E">
        <w:rPr>
          <w:rFonts w:cs="Helvetica"/>
        </w:rPr>
        <w:t>American Educational Research Association Annual Conference</w:t>
      </w:r>
      <w:r w:rsidRPr="000A654E">
        <w:rPr>
          <w:rStyle w:val="apple-style-span"/>
          <w:rFonts w:cs="Arial"/>
          <w:color w:val="222222"/>
        </w:rPr>
        <w:t xml:space="preserve">, Vancouver, </w:t>
      </w:r>
      <w:proofErr w:type="gramStart"/>
      <w:r w:rsidRPr="000A654E">
        <w:rPr>
          <w:rStyle w:val="apple-style-span"/>
          <w:rFonts w:cs="Arial"/>
          <w:color w:val="222222"/>
        </w:rPr>
        <w:t>B.C</w:t>
      </w:r>
      <w:proofErr w:type="gramEnd"/>
      <w:r w:rsidRPr="000A654E">
        <w:rPr>
          <w:rStyle w:val="apple-style-span"/>
          <w:rFonts w:cs="Arial"/>
          <w:color w:val="222222"/>
        </w:rPr>
        <w:t>.</w:t>
      </w:r>
    </w:p>
    <w:p w:rsidR="00104F06" w:rsidRDefault="00104F06" w:rsidP="00835313">
      <w:pPr>
        <w:spacing w:after="0"/>
      </w:pPr>
      <w:r>
        <w:t>Extraneous Details</w:t>
      </w:r>
    </w:p>
    <w:p w:rsidR="00104F06" w:rsidRDefault="00104F06" w:rsidP="00104F06">
      <w:pPr>
        <w:spacing w:after="0"/>
        <w:ind w:left="720"/>
      </w:pPr>
      <w:r w:rsidRPr="00104F06">
        <w:rPr>
          <w:rStyle w:val="Strong"/>
          <w:b w:val="0"/>
        </w:rPr>
        <w:t>Mayer, R., Griffith, E.</w:t>
      </w:r>
      <w:proofErr w:type="gramStart"/>
      <w:r w:rsidRPr="00104F06">
        <w:rPr>
          <w:rStyle w:val="Strong"/>
          <w:b w:val="0"/>
        </w:rPr>
        <w:t xml:space="preserve">,  </w:t>
      </w:r>
      <w:proofErr w:type="spellStart"/>
      <w:r w:rsidRPr="00104F06">
        <w:rPr>
          <w:rStyle w:val="Strong"/>
          <w:b w:val="0"/>
        </w:rPr>
        <w:t>Jurkowitz</w:t>
      </w:r>
      <w:proofErr w:type="spellEnd"/>
      <w:proofErr w:type="gramEnd"/>
      <w:r w:rsidRPr="00104F06">
        <w:rPr>
          <w:rStyle w:val="Strong"/>
          <w:b w:val="0"/>
        </w:rPr>
        <w:t>, I. and Rothman, D (2008).</w:t>
      </w:r>
      <w:r>
        <w:t xml:space="preserve"> </w:t>
      </w:r>
      <w:hyperlink r:id="rId7" w:history="1">
        <w:r w:rsidRPr="00B42945">
          <w:rPr>
            <w:rStyle w:val="Hyperlink"/>
          </w:rPr>
          <w:t>Increased interestingness of extraneous details in a multimedia science presentation leads to decreased learning</w:t>
        </w:r>
      </w:hyperlink>
      <w:r>
        <w:rPr>
          <w:rStyle w:val="Strong"/>
        </w:rPr>
        <w:t xml:space="preserve">, </w:t>
      </w:r>
      <w:r w:rsidRPr="00104F06">
        <w:rPr>
          <w:rStyle w:val="Strong"/>
          <w:b w:val="0"/>
          <w:i/>
        </w:rPr>
        <w:t>Journal of Experimental Psychology: Applied</w:t>
      </w:r>
      <w:r w:rsidRPr="00104F06">
        <w:rPr>
          <w:rStyle w:val="Strong"/>
          <w:b w:val="0"/>
        </w:rPr>
        <w:t>. 14, 329-339.</w:t>
      </w:r>
    </w:p>
    <w:p w:rsidR="00104F06" w:rsidRDefault="00104F06" w:rsidP="00835313">
      <w:pPr>
        <w:spacing w:after="0"/>
      </w:pPr>
    </w:p>
    <w:p w:rsidR="00295D50" w:rsidRDefault="00295D50" w:rsidP="00835313">
      <w:pPr>
        <w:spacing w:after="0"/>
      </w:pPr>
      <w:r>
        <w:t>Test-Enhanced Learning</w:t>
      </w:r>
    </w:p>
    <w:p w:rsidR="00295D50" w:rsidRDefault="00295D50" w:rsidP="00295D50">
      <w:pPr>
        <w:spacing w:after="0"/>
        <w:ind w:left="720"/>
      </w:pPr>
      <w:proofErr w:type="spellStart"/>
      <w:proofErr w:type="gramStart"/>
      <w:r>
        <w:t>Roedinger</w:t>
      </w:r>
      <w:proofErr w:type="spellEnd"/>
      <w:r>
        <w:t xml:space="preserve">, H. and </w:t>
      </w:r>
      <w:proofErr w:type="spellStart"/>
      <w:r>
        <w:t>Karpicke</w:t>
      </w:r>
      <w:proofErr w:type="spellEnd"/>
      <w:r>
        <w:t>, J. (2006).</w:t>
      </w:r>
      <w:proofErr w:type="gramEnd"/>
      <w:r>
        <w:t xml:space="preserve"> </w:t>
      </w:r>
      <w:hyperlink r:id="rId8" w:history="1">
        <w:r w:rsidRPr="00295D50">
          <w:rPr>
            <w:rStyle w:val="Hyperlink"/>
          </w:rPr>
          <w:t>Test-Enhanced Learning; Taking Memory Tests Improves Long-Term Retention</w:t>
        </w:r>
      </w:hyperlink>
      <w:r>
        <w:t xml:space="preserve">, </w:t>
      </w:r>
      <w:r w:rsidRPr="00295D50">
        <w:rPr>
          <w:i/>
        </w:rPr>
        <w:t>Psychological Science</w:t>
      </w:r>
      <w:r>
        <w:t>, 17, 249-255.</w:t>
      </w:r>
    </w:p>
    <w:p w:rsidR="00494996" w:rsidRDefault="00494996" w:rsidP="00295D50">
      <w:pPr>
        <w:spacing w:after="0"/>
        <w:ind w:left="720"/>
      </w:pPr>
    </w:p>
    <w:p w:rsidR="00494996" w:rsidRDefault="00494996" w:rsidP="00494996">
      <w:pPr>
        <w:spacing w:after="0"/>
      </w:pPr>
      <w:r>
        <w:t xml:space="preserve">Memory and </w:t>
      </w:r>
      <w:proofErr w:type="spellStart"/>
      <w:r>
        <w:t>Metamemory</w:t>
      </w:r>
      <w:proofErr w:type="spellEnd"/>
    </w:p>
    <w:p w:rsidR="00494996" w:rsidRDefault="00494996" w:rsidP="00295D50">
      <w:pPr>
        <w:spacing w:after="0"/>
        <w:ind w:left="720"/>
      </w:pPr>
      <w:proofErr w:type="spellStart"/>
      <w:r>
        <w:t>Bjork</w:t>
      </w:r>
      <w:proofErr w:type="spellEnd"/>
      <w:r>
        <w:t xml:space="preserve">, R. (1994). </w:t>
      </w:r>
      <w:hyperlink r:id="rId9" w:tgtFrame="_blank" w:history="1">
        <w:r w:rsidRPr="00494996">
          <w:rPr>
            <w:rStyle w:val="Hyperlink"/>
            <w:i/>
          </w:rPr>
          <w:t xml:space="preserve">Memory and </w:t>
        </w:r>
        <w:proofErr w:type="spellStart"/>
        <w:r w:rsidRPr="00494996">
          <w:rPr>
            <w:rStyle w:val="Hyperlink"/>
            <w:i/>
          </w:rPr>
          <w:t>metamemory</w:t>
        </w:r>
        <w:proofErr w:type="spellEnd"/>
        <w:r w:rsidRPr="00494996">
          <w:rPr>
            <w:rStyle w:val="Hyperlink"/>
            <w:i/>
          </w:rPr>
          <w:t xml:space="preserve"> considerations in the training of human beings</w:t>
        </w:r>
      </w:hyperlink>
      <w:r>
        <w:br/>
      </w:r>
      <w:r w:rsidRPr="00494996">
        <w:rPr>
          <w:rStyle w:val="Strong"/>
          <w:b w:val="0"/>
        </w:rPr>
        <w:t xml:space="preserve">In Metacognition: Knowing about knowing, J. Metcalfe and A. </w:t>
      </w:r>
      <w:proofErr w:type="spellStart"/>
      <w:r w:rsidRPr="00494996">
        <w:rPr>
          <w:rStyle w:val="Strong"/>
          <w:b w:val="0"/>
        </w:rPr>
        <w:t>Shimamura</w:t>
      </w:r>
      <w:proofErr w:type="spellEnd"/>
      <w:r w:rsidRPr="00494996">
        <w:rPr>
          <w:rStyle w:val="Strong"/>
          <w:b w:val="0"/>
        </w:rPr>
        <w:t xml:space="preserve"> (Eds.), Cambridge, MA: MIT Press, 185-205.</w:t>
      </w:r>
    </w:p>
    <w:p w:rsidR="00295D50" w:rsidRDefault="00295D50" w:rsidP="00835313">
      <w:pPr>
        <w:spacing w:after="0"/>
      </w:pPr>
    </w:p>
    <w:p w:rsidR="00835313" w:rsidRDefault="00835313" w:rsidP="00835313">
      <w:pPr>
        <w:spacing w:after="0"/>
      </w:pPr>
      <w:r>
        <w:t>Learning Styles:</w:t>
      </w:r>
    </w:p>
    <w:p w:rsidR="00E831E6" w:rsidRDefault="00E831E6" w:rsidP="00835313">
      <w:pPr>
        <w:ind w:left="720"/>
      </w:pPr>
      <w:proofErr w:type="spellStart"/>
      <w:r>
        <w:t>Pashler</w:t>
      </w:r>
      <w:proofErr w:type="spellEnd"/>
      <w:r>
        <w:t xml:space="preserve">, H., McDaniel, M., Rohrer, D. and </w:t>
      </w:r>
      <w:proofErr w:type="spellStart"/>
      <w:r>
        <w:t>Bjork</w:t>
      </w:r>
      <w:proofErr w:type="spellEnd"/>
      <w:r>
        <w:t>, R</w:t>
      </w:r>
      <w:proofErr w:type="gramStart"/>
      <w:r>
        <w:t>.(</w:t>
      </w:r>
      <w:proofErr w:type="gramEnd"/>
      <w:r>
        <w:t>2008).</w:t>
      </w:r>
      <w:hyperlink r:id="rId10" w:history="1">
        <w:r w:rsidRPr="00AA45BF">
          <w:rPr>
            <w:rStyle w:val="Hyperlink"/>
          </w:rPr>
          <w:t>Learning Styles: Concepts and Evidence</w:t>
        </w:r>
      </w:hyperlink>
      <w:r>
        <w:t xml:space="preserve">, </w:t>
      </w:r>
      <w:r w:rsidRPr="00AA45BF">
        <w:rPr>
          <w:i/>
        </w:rPr>
        <w:t>Psychological Science in the Public Interest</w:t>
      </w:r>
      <w:r>
        <w:rPr>
          <w:i/>
        </w:rPr>
        <w:t xml:space="preserve">, </w:t>
      </w:r>
      <w:r w:rsidRPr="00AA45BF">
        <w:t>9, 106-119</w:t>
      </w:r>
    </w:p>
    <w:p w:rsidR="00835313" w:rsidRDefault="00835313" w:rsidP="00835313">
      <w:pPr>
        <w:spacing w:after="120"/>
      </w:pPr>
      <w:r>
        <w:t>Discovery Learning:</w:t>
      </w:r>
    </w:p>
    <w:p w:rsidR="00E831E6" w:rsidRPr="00B16DCF" w:rsidRDefault="00E831E6" w:rsidP="00835313">
      <w:pPr>
        <w:ind w:left="720"/>
      </w:pPr>
      <w:r>
        <w:t xml:space="preserve">Mayer, R. (2004). </w:t>
      </w:r>
      <w:hyperlink r:id="rId11" w:history="1">
        <w:r w:rsidRPr="00B16DCF">
          <w:rPr>
            <w:rStyle w:val="Hyperlink"/>
          </w:rPr>
          <w:t xml:space="preserve">Should There Be a </w:t>
        </w:r>
        <w:proofErr w:type="gramStart"/>
        <w:r w:rsidRPr="00B16DCF">
          <w:rPr>
            <w:rStyle w:val="Hyperlink"/>
          </w:rPr>
          <w:t>Three-Strikes</w:t>
        </w:r>
        <w:proofErr w:type="gramEnd"/>
        <w:r w:rsidRPr="00B16DCF">
          <w:rPr>
            <w:rStyle w:val="Hyperlink"/>
          </w:rPr>
          <w:t xml:space="preserve"> Rule Against Pure Discovery Learning? The Case for Guided Methods of Instruction</w:t>
        </w:r>
      </w:hyperlink>
      <w:r>
        <w:t xml:space="preserve">, </w:t>
      </w:r>
      <w:r>
        <w:rPr>
          <w:i/>
        </w:rPr>
        <w:t>American Psychologist</w:t>
      </w:r>
      <w:r>
        <w:t>, 59, 14-19.</w:t>
      </w:r>
    </w:p>
    <w:p w:rsidR="00835313" w:rsidRDefault="00835313" w:rsidP="00835313">
      <w:pPr>
        <w:spacing w:after="120"/>
      </w:pPr>
      <w:r>
        <w:t>Stereo-Type Threat</w:t>
      </w:r>
    </w:p>
    <w:p w:rsidR="00E831E6" w:rsidRDefault="00E831E6" w:rsidP="00835313">
      <w:pPr>
        <w:ind w:left="720"/>
      </w:pPr>
      <w:proofErr w:type="gramStart"/>
      <w:r>
        <w:t xml:space="preserve">Steele, C. M. and Aronson, J. (1995) </w:t>
      </w:r>
      <w:hyperlink r:id="rId12" w:history="1">
        <w:r w:rsidRPr="00E5751D">
          <w:rPr>
            <w:rStyle w:val="Hyperlink"/>
          </w:rPr>
          <w:t>Stereotype Threat and the Intellectual Test Performance of African Americans</w:t>
        </w:r>
      </w:hyperlink>
      <w:r>
        <w:t>.</w:t>
      </w:r>
      <w:proofErr w:type="gramEnd"/>
      <w:r>
        <w:t xml:space="preserve"> </w:t>
      </w:r>
      <w:r>
        <w:rPr>
          <w:i/>
        </w:rPr>
        <w:t>Journal of Personality and Social Psychology</w:t>
      </w:r>
      <w:r>
        <w:t xml:space="preserve"> 69, 797-811.</w:t>
      </w:r>
    </w:p>
    <w:p w:rsidR="00E831E6" w:rsidRPr="00E5751D" w:rsidRDefault="00E831E6" w:rsidP="00835313">
      <w:pPr>
        <w:ind w:left="720"/>
      </w:pPr>
      <w:proofErr w:type="gramStart"/>
      <w:r>
        <w:t xml:space="preserve">Spencer, S., Steele, C. and Quinn, D. (1999) </w:t>
      </w:r>
      <w:hyperlink r:id="rId13" w:history="1">
        <w:r w:rsidRPr="00E5751D">
          <w:rPr>
            <w:rStyle w:val="Hyperlink"/>
          </w:rPr>
          <w:t>Stereotype Threat and Women’s Math Performance</w:t>
        </w:r>
      </w:hyperlink>
      <w:r>
        <w:t>.</w:t>
      </w:r>
      <w:proofErr w:type="gramEnd"/>
      <w:r>
        <w:t xml:space="preserve"> </w:t>
      </w:r>
      <w:r>
        <w:rPr>
          <w:i/>
        </w:rPr>
        <w:t>Journal of Experimental Social Psychology, 35</w:t>
      </w:r>
      <w:proofErr w:type="gramStart"/>
      <w:r>
        <w:rPr>
          <w:i/>
        </w:rPr>
        <w:t xml:space="preserve">, </w:t>
      </w:r>
      <w:r>
        <w:t xml:space="preserve"> 4</w:t>
      </w:r>
      <w:proofErr w:type="gramEnd"/>
      <w:r>
        <w:t>-28.</w:t>
      </w:r>
    </w:p>
    <w:p w:rsidR="00835313" w:rsidRDefault="00835313" w:rsidP="00835313">
      <w:pPr>
        <w:spacing w:after="120"/>
      </w:pPr>
      <w:r>
        <w:t>Mindset (talent vs. hard work):</w:t>
      </w:r>
    </w:p>
    <w:p w:rsidR="00E831E6" w:rsidRPr="00835313" w:rsidRDefault="00E831E6" w:rsidP="00835313">
      <w:pPr>
        <w:ind w:left="720"/>
      </w:pPr>
      <w:proofErr w:type="spellStart"/>
      <w:r>
        <w:t>Dweck</w:t>
      </w:r>
      <w:proofErr w:type="spellEnd"/>
      <w:r>
        <w:t xml:space="preserve">, C. (2006) </w:t>
      </w:r>
      <w:hyperlink r:id="rId14" w:history="1">
        <w:r w:rsidRPr="00835313">
          <w:rPr>
            <w:rStyle w:val="Hyperlink"/>
          </w:rPr>
          <w:t>Is Math a Gift? Beliefs That Put Females at Risk</w:t>
        </w:r>
      </w:hyperlink>
      <w:r w:rsidR="00835313">
        <w:t xml:space="preserve">, </w:t>
      </w:r>
      <w:r w:rsidR="00835313">
        <w:rPr>
          <w:i/>
        </w:rPr>
        <w:t xml:space="preserve">Why aren’t more women in science? Top researchers debate the evidence. </w:t>
      </w:r>
      <w:proofErr w:type="gramStart"/>
      <w:r w:rsidR="00835313">
        <w:rPr>
          <w:i/>
        </w:rPr>
        <w:t>Washington, D.C. American Psychological Association.</w:t>
      </w:r>
      <w:proofErr w:type="gramEnd"/>
      <w:r w:rsidR="00835313">
        <w:rPr>
          <w:i/>
        </w:rPr>
        <w:t xml:space="preserve"> </w:t>
      </w:r>
      <w:r w:rsidR="00835313">
        <w:t>1-14</w:t>
      </w:r>
    </w:p>
    <w:p w:rsidR="00835313" w:rsidRDefault="00835313" w:rsidP="00F15003">
      <w:pPr>
        <w:spacing w:after="120"/>
      </w:pPr>
      <w:r>
        <w:lastRenderedPageBreak/>
        <w:t>Effortful practice:</w:t>
      </w:r>
    </w:p>
    <w:p w:rsidR="00F15003" w:rsidRDefault="00F15003" w:rsidP="00F15003">
      <w:pPr>
        <w:ind w:left="720"/>
      </w:pPr>
      <w:r>
        <w:t xml:space="preserve">Ericsson, A. (2006). </w:t>
      </w:r>
      <w:hyperlink r:id="rId15" w:history="1">
        <w:r w:rsidRPr="00F15003">
          <w:rPr>
            <w:rStyle w:val="Hyperlink"/>
          </w:rPr>
          <w:t>The Influence of Experience and Deliberate Practice on the Development of Superior Expert Performance</w:t>
        </w:r>
      </w:hyperlink>
      <w:r>
        <w:t>, The Cambridge Handbook of Expertise and Expert performance, Chapter 38, 683-703.</w:t>
      </w:r>
    </w:p>
    <w:p w:rsidR="00E831E6" w:rsidRDefault="00835313" w:rsidP="00835313">
      <w:pPr>
        <w:spacing w:after="120"/>
      </w:pPr>
      <w:r>
        <w:t>Peer Instruction (clickers):</w:t>
      </w:r>
      <w:r w:rsidR="00E831E6">
        <w:t xml:space="preserve"> </w:t>
      </w:r>
    </w:p>
    <w:p w:rsidR="00E62906" w:rsidRPr="009C7969" w:rsidRDefault="00E62906" w:rsidP="00835313">
      <w:pPr>
        <w:ind w:left="720"/>
      </w:pPr>
      <w:r w:rsidRPr="009C7969">
        <w:t xml:space="preserve">Smith, M. K., Wood, W. B., Adams, W. K., Wieman, C., Knight, J. K., Guild, N. and Su, T. T. (2009) </w:t>
      </w:r>
      <w:hyperlink r:id="rId16" w:history="1">
        <w:r w:rsidRPr="00E62906">
          <w:rPr>
            <w:rStyle w:val="Hyperlink"/>
          </w:rPr>
          <w:t>Why Peer Discussion Improves Student Performance on In-Class Concept Questions</w:t>
        </w:r>
      </w:hyperlink>
      <w:r w:rsidRPr="009C7969">
        <w:t xml:space="preserve">. </w:t>
      </w:r>
      <w:r w:rsidRPr="009C7969">
        <w:rPr>
          <w:i/>
        </w:rPr>
        <w:t>Science, 323</w:t>
      </w:r>
      <w:r>
        <w:t xml:space="preserve">, </w:t>
      </w:r>
      <w:r w:rsidRPr="009C7969">
        <w:t>122-124.</w:t>
      </w:r>
    </w:p>
    <w:p w:rsidR="00835313" w:rsidRDefault="00835313" w:rsidP="00835313">
      <w:pPr>
        <w:spacing w:after="120"/>
      </w:pPr>
      <w:r>
        <w:t>Interactive Engagement measured by Concept Inventory</w:t>
      </w:r>
    </w:p>
    <w:p w:rsidR="00680B68" w:rsidRPr="00B16DCF" w:rsidRDefault="00B16DCF" w:rsidP="00835313">
      <w:pPr>
        <w:ind w:left="720"/>
      </w:pPr>
      <w:proofErr w:type="gramStart"/>
      <w:r>
        <w:t>Hake, R. (1998).</w:t>
      </w:r>
      <w:proofErr w:type="gramEnd"/>
      <w:r w:rsidR="00902D57">
        <w:fldChar w:fldCharType="begin"/>
      </w:r>
      <w:r w:rsidR="001E36D5">
        <w:instrText>HYPERLINK "C:\\Users\\Wendy\\Documents\\My Dropbox\\Classes\\SCED 441\\Hake.pdf"</w:instrText>
      </w:r>
      <w:r w:rsidR="00902D57">
        <w:fldChar w:fldCharType="separate"/>
      </w:r>
      <w:r w:rsidR="00AA45BF" w:rsidRPr="00B16DCF">
        <w:rPr>
          <w:rStyle w:val="Hyperlink"/>
        </w:rPr>
        <w:t xml:space="preserve">Interactive-engagement </w:t>
      </w:r>
      <w:proofErr w:type="spellStart"/>
      <w:r w:rsidR="00AA45BF" w:rsidRPr="00B16DCF">
        <w:rPr>
          <w:rStyle w:val="Hyperlink"/>
        </w:rPr>
        <w:t>vs</w:t>
      </w:r>
      <w:proofErr w:type="spellEnd"/>
      <w:r w:rsidR="00AA45BF" w:rsidRPr="00B16DCF">
        <w:rPr>
          <w:rStyle w:val="Hyperlink"/>
        </w:rPr>
        <w:t xml:space="preserve"> traditional methods:  A six-thousand student survey of mechanics test data for introductory physics </w:t>
      </w:r>
      <w:proofErr w:type="spellStart"/>
      <w:r w:rsidR="00AA45BF" w:rsidRPr="00B16DCF">
        <w:rPr>
          <w:rStyle w:val="Hyperlink"/>
        </w:rPr>
        <w:t>courses.</w:t>
      </w:r>
      <w:r w:rsidR="00902D57">
        <w:fldChar w:fldCharType="end"/>
      </w:r>
      <w:r>
        <w:rPr>
          <w:i/>
        </w:rPr>
        <w:t>American</w:t>
      </w:r>
      <w:proofErr w:type="spellEnd"/>
      <w:r>
        <w:rPr>
          <w:i/>
        </w:rPr>
        <w:t xml:space="preserve"> Journal of Physics</w:t>
      </w:r>
      <w:r>
        <w:t>, 66, 64-74</w:t>
      </w:r>
    </w:p>
    <w:p w:rsidR="00835313" w:rsidRDefault="00835313" w:rsidP="00835313">
      <w:pPr>
        <w:spacing w:after="120" w:line="240" w:lineRule="auto"/>
      </w:pPr>
      <w:r>
        <w:t>Attitudes about beliefs about learning science</w:t>
      </w:r>
    </w:p>
    <w:p w:rsidR="00E831E6" w:rsidRDefault="00C50F2C" w:rsidP="00835313">
      <w:pPr>
        <w:spacing w:after="240" w:line="240" w:lineRule="auto"/>
        <w:ind w:left="720"/>
      </w:pPr>
      <w:proofErr w:type="gramStart"/>
      <w:r w:rsidRPr="009C7969">
        <w:t xml:space="preserve">Adams, W. K., Perkins, K. K., </w:t>
      </w:r>
      <w:proofErr w:type="spellStart"/>
      <w:r w:rsidRPr="009C7969">
        <w:t>Dubson</w:t>
      </w:r>
      <w:proofErr w:type="spellEnd"/>
      <w:r w:rsidRPr="009C7969">
        <w:t>, M., Finkelstein, N.D. and Wieman, C.E. (2006).</w:t>
      </w:r>
      <w:proofErr w:type="gramEnd"/>
      <w:r w:rsidR="00902D57">
        <w:fldChar w:fldCharType="begin"/>
      </w:r>
      <w:r>
        <w:instrText>HYPERLINK "http://www.colorado.edu/sei/class/CLASS%20I.pdf"</w:instrText>
      </w:r>
      <w:r w:rsidR="00902D57">
        <w:fldChar w:fldCharType="separate"/>
      </w:r>
      <w:r w:rsidRPr="00E62906">
        <w:rPr>
          <w:rStyle w:val="Hyperlink"/>
        </w:rPr>
        <w:t xml:space="preserve">A new instrument for measuring student beliefs about physics and learning physics: the Colorado Learning Attitudes about Science </w:t>
      </w:r>
      <w:proofErr w:type="spellStart"/>
      <w:r w:rsidRPr="00E62906">
        <w:rPr>
          <w:rStyle w:val="Hyperlink"/>
        </w:rPr>
        <w:t>Survey</w:t>
      </w:r>
      <w:r w:rsidR="00902D57">
        <w:fldChar w:fldCharType="end"/>
      </w:r>
      <w:r w:rsidRPr="009C7969">
        <w:rPr>
          <w:i/>
        </w:rPr>
        <w:t>Physical</w:t>
      </w:r>
      <w:proofErr w:type="spellEnd"/>
      <w:r w:rsidRPr="009C7969">
        <w:rPr>
          <w:i/>
        </w:rPr>
        <w:t xml:space="preserve"> Review, Special Topics</w:t>
      </w:r>
      <w:r>
        <w:rPr>
          <w:i/>
        </w:rPr>
        <w:t xml:space="preserve"> -</w:t>
      </w:r>
      <w:r w:rsidRPr="009C7969">
        <w:rPr>
          <w:i/>
        </w:rPr>
        <w:t xml:space="preserve"> Physics Education Research</w:t>
      </w:r>
      <w:r w:rsidRPr="009C7969">
        <w:t>,</w:t>
      </w:r>
      <w:r>
        <w:rPr>
          <w:i/>
        </w:rPr>
        <w:t xml:space="preserve"> 2,</w:t>
      </w:r>
      <w:r>
        <w:t>0</w:t>
      </w:r>
      <w:r w:rsidRPr="009C7969">
        <w:t>1</w:t>
      </w:r>
      <w:r>
        <w:t>0101, 1-14.</w:t>
      </w:r>
    </w:p>
    <w:p w:rsidR="00835313" w:rsidRDefault="00835313" w:rsidP="00835313">
      <w:pPr>
        <w:spacing w:after="120"/>
      </w:pPr>
      <w:r>
        <w:t>Problem Solving</w:t>
      </w:r>
    </w:p>
    <w:p w:rsidR="00680B68" w:rsidRDefault="00E831E6" w:rsidP="00F15003">
      <w:pPr>
        <w:ind w:left="720"/>
      </w:pPr>
      <w:proofErr w:type="gramStart"/>
      <w:r>
        <w:t xml:space="preserve">Mayer, R and </w:t>
      </w:r>
      <w:proofErr w:type="spellStart"/>
      <w:r>
        <w:t>Wittrock</w:t>
      </w:r>
      <w:proofErr w:type="spellEnd"/>
      <w:r>
        <w:t>, M. (</w:t>
      </w:r>
      <w:r w:rsidR="001E187E">
        <w:t>200</w:t>
      </w:r>
      <w:r>
        <w:t xml:space="preserve">6) </w:t>
      </w:r>
      <w:hyperlink r:id="rId17" w:history="1">
        <w:r w:rsidRPr="003B2EAB">
          <w:rPr>
            <w:rStyle w:val="Hyperlink"/>
          </w:rPr>
          <w:t xml:space="preserve">Problem </w:t>
        </w:r>
        <w:r w:rsidR="00835313" w:rsidRPr="003B2EAB">
          <w:rPr>
            <w:rStyle w:val="Hyperlink"/>
          </w:rPr>
          <w:t>Solving</w:t>
        </w:r>
      </w:hyperlink>
      <w:r>
        <w:t>,</w:t>
      </w:r>
      <w:r w:rsidR="001E187E">
        <w:rPr>
          <w:i/>
        </w:rPr>
        <w:t xml:space="preserve"> </w:t>
      </w:r>
      <w:r w:rsidRPr="00835313">
        <w:rPr>
          <w:i/>
        </w:rPr>
        <w:t>Handbook of educational psychology</w:t>
      </w:r>
      <w:r>
        <w:t>,</w:t>
      </w:r>
      <w:r w:rsidR="001E187E" w:rsidRPr="001E187E">
        <w:rPr>
          <w:i/>
        </w:rPr>
        <w:t xml:space="preserve"> chapter 13</w:t>
      </w:r>
      <w:r>
        <w:t xml:space="preserve"> </w:t>
      </w:r>
      <w:r w:rsidR="001E187E">
        <w:t>287-303</w:t>
      </w:r>
      <w:r>
        <w:t>.</w:t>
      </w:r>
      <w:bookmarkStart w:id="0" w:name="_GoBack"/>
      <w:bookmarkEnd w:id="0"/>
      <w:proofErr w:type="gramEnd"/>
    </w:p>
    <w:p w:rsidR="00302F9C" w:rsidRPr="00302F9C" w:rsidRDefault="00302F9C" w:rsidP="00302F9C">
      <w:pPr>
        <w:rPr>
          <w:b/>
        </w:rPr>
      </w:pPr>
      <w:r w:rsidRPr="00302F9C">
        <w:rPr>
          <w:b/>
        </w:rPr>
        <w:t>Rubric</w:t>
      </w:r>
    </w:p>
    <w:p w:rsidR="00302F9C" w:rsidRDefault="00302F9C" w:rsidP="00F15003">
      <w:pPr>
        <w:ind w:left="720"/>
      </w:pPr>
      <w:r>
        <w:t>25</w:t>
      </w:r>
      <w:r>
        <w:tab/>
        <w:t xml:space="preserve">Summary (1-2 page single spaced </w:t>
      </w:r>
      <w:proofErr w:type="gramStart"/>
      <w:r>
        <w:t>summary</w:t>
      </w:r>
      <w:proofErr w:type="gramEnd"/>
      <w:r>
        <w:t xml:space="preserve"> of the study and the results)</w:t>
      </w:r>
    </w:p>
    <w:p w:rsidR="00302F9C" w:rsidRDefault="00302F9C" w:rsidP="00302F9C">
      <w:pPr>
        <w:ind w:left="1440" w:hanging="720"/>
      </w:pPr>
      <w:r>
        <w:t>25</w:t>
      </w:r>
      <w:r>
        <w:tab/>
        <w:t>Critique (unlimited pages: Do the conclusions come directly from the data? Did they measure all the things you’d like to see measured? Were they consistent? Could they have been clearer in their writing? Etc…)</w:t>
      </w:r>
    </w:p>
    <w:p w:rsidR="00302F9C" w:rsidRDefault="00302F9C" w:rsidP="00F15003">
      <w:pPr>
        <w:ind w:left="720"/>
      </w:pPr>
      <w:r>
        <w:t>10</w:t>
      </w:r>
      <w:r>
        <w:tab/>
        <w:t>Readability (would you have made it through if it wasn’t an assignment?)</w:t>
      </w:r>
    </w:p>
    <w:p w:rsidR="00302F9C" w:rsidRDefault="00302F9C" w:rsidP="00F15003">
      <w:pPr>
        <w:ind w:left="720"/>
      </w:pPr>
      <w:r>
        <w:t>15</w:t>
      </w:r>
      <w:r>
        <w:tab/>
        <w:t>Apply to teaching (In general and do you plan to use these ideas)</w:t>
      </w:r>
    </w:p>
    <w:p w:rsidR="00302F9C" w:rsidRDefault="00302F9C" w:rsidP="00302F9C">
      <w:pPr>
        <w:ind w:left="1440" w:hanging="720"/>
      </w:pPr>
      <w:r>
        <w:t>25</w:t>
      </w:r>
      <w:r>
        <w:tab/>
        <w:t xml:space="preserve">Presentation (15 minutes presenting over view with data either as handouts or </w:t>
      </w:r>
      <w:proofErr w:type="spellStart"/>
      <w:proofErr w:type="gramStart"/>
      <w:r>
        <w:t>powerpoint</w:t>
      </w:r>
      <w:proofErr w:type="spellEnd"/>
      <w:proofErr w:type="gramEnd"/>
      <w:r>
        <w:t xml:space="preserve"> so that classmates understand the study and results of your article)</w:t>
      </w:r>
    </w:p>
    <w:sectPr w:rsidR="00302F9C" w:rsidSect="00835313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79B0"/>
    <w:multiLevelType w:val="hybridMultilevel"/>
    <w:tmpl w:val="A0508792"/>
    <w:lvl w:ilvl="0" w:tplc="24BC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B68"/>
    <w:rsid w:val="0001366F"/>
    <w:rsid w:val="00104F06"/>
    <w:rsid w:val="001E187E"/>
    <w:rsid w:val="001E36D5"/>
    <w:rsid w:val="001E4E5D"/>
    <w:rsid w:val="00295D50"/>
    <w:rsid w:val="002B655B"/>
    <w:rsid w:val="00302F9C"/>
    <w:rsid w:val="003B2EAB"/>
    <w:rsid w:val="00494996"/>
    <w:rsid w:val="005C0B84"/>
    <w:rsid w:val="00680B68"/>
    <w:rsid w:val="00732F5C"/>
    <w:rsid w:val="00835313"/>
    <w:rsid w:val="008B7273"/>
    <w:rsid w:val="00902D57"/>
    <w:rsid w:val="009A5F55"/>
    <w:rsid w:val="00AA45BF"/>
    <w:rsid w:val="00B16DCF"/>
    <w:rsid w:val="00B42945"/>
    <w:rsid w:val="00C50F2C"/>
    <w:rsid w:val="00E14E3D"/>
    <w:rsid w:val="00E242E6"/>
    <w:rsid w:val="00E5751D"/>
    <w:rsid w:val="00E62906"/>
    <w:rsid w:val="00E831E6"/>
    <w:rsid w:val="00F15003"/>
    <w:rsid w:val="00FF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7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D5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94996"/>
    <w:rPr>
      <w:b/>
      <w:bCs/>
    </w:rPr>
  </w:style>
  <w:style w:type="character" w:customStyle="1" w:styleId="apple-style-span">
    <w:name w:val="apple-style-span"/>
    <w:rsid w:val="002B6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lab.psych.purdue.edu/downloads/2006_Roediger_Karpicke_PsychSci.pdf" TargetMode="External"/><Relationship Id="rId13" Type="http://schemas.openxmlformats.org/officeDocument/2006/relationships/hyperlink" Target="http://www.leedsmet.ac.uk/carnegie/learning_resources/LAW_PGCHE/SteeleandQuinnStereotypeThreat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extraneous%20details_Mayer.pdf" TargetMode="External"/><Relationship Id="rId12" Type="http://schemas.openxmlformats.org/officeDocument/2006/relationships/hyperlink" Target="http://gribouts.free.fr/psycho/menace%20du%20st%E9r%E9o/aronson%20et%20steele%20(sth%20princeps).pdf" TargetMode="External"/><Relationship Id="rId17" Type="http://schemas.openxmlformats.org/officeDocument/2006/relationships/hyperlink" Target="file:///C:\Users\Wendy\Documents\My%20Dropbox\Classes\SCED%20441\Mayer_PS_200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mag.org/content/323/5910/122.ful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Schwartz_%20comapare%20and%20contrast%20vs%20invent_AERA2012_ProjectileMotion_Invent_FINAL-1.doc" TargetMode="External"/><Relationship Id="rId11" Type="http://schemas.openxmlformats.org/officeDocument/2006/relationships/hyperlink" Target="file:///C:\Users\Wendy\Documents\My%20Dropbox\Classes\SCED%20441\Mayer_purediscover.pdf" TargetMode="External"/><Relationship Id="rId5" Type="http://schemas.openxmlformats.org/officeDocument/2006/relationships/hyperlink" Target="http://www.lifescied.org/content/11/1/local/complete-issue.pdf" TargetMode="External"/><Relationship Id="rId15" Type="http://schemas.openxmlformats.org/officeDocument/2006/relationships/hyperlink" Target="file:///C:\Users\Wendy\Documents\My%20Dropbox\Classes\SCED%20441\Ericsson_CH38.pdf" TargetMode="External"/><Relationship Id="rId10" Type="http://schemas.openxmlformats.org/officeDocument/2006/relationships/hyperlink" Target="file:///C:\Users\Wendy\Documents\My%20Dropbox\Classes\SCED%20441\Bjork_LearningStyle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jorklab.psych.ucla.edu/pubs/RBjork_1994a.pdf" TargetMode="External"/><Relationship Id="rId14" Type="http://schemas.openxmlformats.org/officeDocument/2006/relationships/hyperlink" Target="file:///C:\Users\Wendy\Documents\My%20Dropbox\Classes\SCED%20441\cdweckmathgif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4</cp:revision>
  <dcterms:created xsi:type="dcterms:W3CDTF">2013-09-24T17:25:00Z</dcterms:created>
  <dcterms:modified xsi:type="dcterms:W3CDTF">2014-07-08T18:23:00Z</dcterms:modified>
</cp:coreProperties>
</file>